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15" w:rsidRPr="005B1BBD" w:rsidRDefault="00D47215" w:rsidP="009E4D6F">
      <w:pPr>
        <w:spacing w:after="0"/>
        <w:rPr>
          <w:rFonts w:asciiTheme="majorHAnsi" w:hAnsiTheme="majorHAnsi"/>
          <w:sz w:val="24"/>
          <w:szCs w:val="24"/>
        </w:rPr>
      </w:pPr>
      <w:r w:rsidRPr="005B1BBD">
        <w:rPr>
          <w:rFonts w:asciiTheme="majorHAnsi" w:hAnsiTheme="majorHAnsi"/>
          <w:sz w:val="24"/>
          <w:szCs w:val="24"/>
        </w:rPr>
        <w:t>My No. SEU/ASA/VCA/2019</w:t>
      </w:r>
    </w:p>
    <w:p w:rsidR="00D47215" w:rsidRPr="005B1BBD" w:rsidRDefault="00D47215" w:rsidP="009E4D6F">
      <w:pPr>
        <w:spacing w:after="0"/>
        <w:rPr>
          <w:rFonts w:asciiTheme="majorHAnsi" w:hAnsiTheme="majorHAnsi"/>
          <w:sz w:val="24"/>
          <w:szCs w:val="24"/>
        </w:rPr>
      </w:pPr>
      <w:r w:rsidRPr="005B1BBD">
        <w:rPr>
          <w:rFonts w:asciiTheme="majorHAnsi" w:hAnsiTheme="majorHAnsi"/>
          <w:sz w:val="24"/>
          <w:szCs w:val="24"/>
        </w:rPr>
        <w:t>30.07.2019</w:t>
      </w:r>
    </w:p>
    <w:p w:rsidR="00D47215" w:rsidRPr="00DB1240" w:rsidRDefault="00D47215" w:rsidP="009E4D6F">
      <w:pPr>
        <w:spacing w:after="0"/>
        <w:jc w:val="both"/>
        <w:rPr>
          <w:rFonts w:asciiTheme="majorHAnsi" w:hAnsiTheme="majorHAnsi"/>
          <w:sz w:val="20"/>
          <w:szCs w:val="20"/>
        </w:rPr>
      </w:pPr>
      <w:bookmarkStart w:id="0" w:name="_GoBack"/>
      <w:bookmarkEnd w:id="0"/>
    </w:p>
    <w:p w:rsidR="00D47215" w:rsidRPr="005B1BBD" w:rsidRDefault="00D47215" w:rsidP="009E4D6F">
      <w:pPr>
        <w:spacing w:after="0"/>
        <w:ind w:left="814" w:right="79" w:hanging="814"/>
        <w:jc w:val="both"/>
        <w:rPr>
          <w:rFonts w:asciiTheme="majorHAnsi" w:hAnsiTheme="majorHAnsi"/>
          <w:sz w:val="24"/>
          <w:szCs w:val="24"/>
        </w:rPr>
      </w:pPr>
      <w:r w:rsidRPr="005B1BBD">
        <w:rPr>
          <w:rFonts w:asciiTheme="majorHAnsi" w:hAnsiTheme="majorHAnsi"/>
          <w:sz w:val="24"/>
          <w:szCs w:val="24"/>
        </w:rPr>
        <w:t>Deans of Faculties</w:t>
      </w:r>
    </w:p>
    <w:p w:rsidR="00D47215" w:rsidRPr="005B1BBD" w:rsidRDefault="00D47215" w:rsidP="009E4D6F">
      <w:pPr>
        <w:spacing w:after="0"/>
        <w:ind w:left="814" w:right="79" w:hanging="814"/>
        <w:jc w:val="both"/>
        <w:rPr>
          <w:rFonts w:asciiTheme="majorHAnsi" w:hAnsiTheme="majorHAnsi"/>
          <w:sz w:val="24"/>
          <w:szCs w:val="24"/>
        </w:rPr>
      </w:pPr>
      <w:r w:rsidRPr="005B1BBD">
        <w:rPr>
          <w:rFonts w:asciiTheme="majorHAnsi" w:hAnsiTheme="majorHAnsi"/>
          <w:sz w:val="24"/>
          <w:szCs w:val="24"/>
        </w:rPr>
        <w:t>(FAC/FMC/ FAS /FIA/FE/FT)</w:t>
      </w:r>
    </w:p>
    <w:p w:rsidR="00D47215" w:rsidRPr="005B1BBD" w:rsidRDefault="00D47215" w:rsidP="009E4D6F">
      <w:pPr>
        <w:spacing w:after="0"/>
        <w:ind w:left="814" w:right="79" w:hanging="814"/>
        <w:jc w:val="both"/>
        <w:rPr>
          <w:rFonts w:asciiTheme="majorHAnsi" w:hAnsiTheme="majorHAnsi"/>
          <w:sz w:val="24"/>
          <w:szCs w:val="24"/>
        </w:rPr>
      </w:pPr>
      <w:r w:rsidRPr="005B1BBD">
        <w:rPr>
          <w:rFonts w:asciiTheme="majorHAnsi" w:hAnsiTheme="majorHAnsi"/>
          <w:sz w:val="24"/>
          <w:szCs w:val="24"/>
        </w:rPr>
        <w:t>Librarian</w:t>
      </w:r>
    </w:p>
    <w:p w:rsidR="00D47215" w:rsidRPr="005B1BBD" w:rsidRDefault="00D47215" w:rsidP="009E4D6F">
      <w:pPr>
        <w:spacing w:after="0"/>
        <w:ind w:left="814" w:right="79" w:hanging="814"/>
        <w:jc w:val="both"/>
        <w:rPr>
          <w:rFonts w:asciiTheme="majorHAnsi" w:hAnsiTheme="majorHAnsi"/>
          <w:sz w:val="24"/>
          <w:szCs w:val="24"/>
        </w:rPr>
      </w:pPr>
      <w:r w:rsidRPr="005B1BBD">
        <w:rPr>
          <w:rFonts w:asciiTheme="majorHAnsi" w:hAnsiTheme="majorHAnsi"/>
          <w:sz w:val="24"/>
          <w:szCs w:val="24"/>
        </w:rPr>
        <w:t>Heads of Academic Departments / Units</w:t>
      </w:r>
    </w:p>
    <w:p w:rsidR="00D47215" w:rsidRPr="00DB1240" w:rsidRDefault="00D47215" w:rsidP="009E4D6F">
      <w:pPr>
        <w:spacing w:after="0"/>
        <w:ind w:left="814" w:right="79" w:hanging="814"/>
        <w:jc w:val="both"/>
        <w:rPr>
          <w:rFonts w:asciiTheme="majorHAnsi" w:hAnsiTheme="majorHAnsi"/>
          <w:sz w:val="20"/>
          <w:szCs w:val="20"/>
        </w:rPr>
      </w:pPr>
    </w:p>
    <w:p w:rsidR="00D47215" w:rsidRPr="005B1BBD" w:rsidRDefault="00D47215" w:rsidP="009E4D6F">
      <w:pPr>
        <w:spacing w:after="0"/>
        <w:rPr>
          <w:rFonts w:asciiTheme="majorHAnsi" w:hAnsiTheme="majorHAnsi"/>
          <w:b/>
          <w:sz w:val="24"/>
          <w:szCs w:val="24"/>
          <w:u w:val="single"/>
        </w:rPr>
      </w:pPr>
      <w:r w:rsidRPr="005B1BBD">
        <w:rPr>
          <w:rFonts w:asciiTheme="majorHAnsi" w:hAnsiTheme="majorHAnsi"/>
          <w:b/>
          <w:sz w:val="24"/>
          <w:szCs w:val="24"/>
          <w:u w:val="single"/>
        </w:rPr>
        <w:t>Vice - Chancellor’s Awards – 2019</w:t>
      </w:r>
    </w:p>
    <w:p w:rsidR="00D47215" w:rsidRPr="005B1BBD" w:rsidRDefault="00D47215" w:rsidP="009E4D6F">
      <w:pPr>
        <w:spacing w:after="0"/>
        <w:jc w:val="both"/>
        <w:rPr>
          <w:rFonts w:asciiTheme="majorHAnsi" w:hAnsiTheme="majorHAnsi"/>
          <w:sz w:val="24"/>
          <w:szCs w:val="24"/>
        </w:rPr>
      </w:pPr>
      <w:r w:rsidRPr="005B1BBD">
        <w:rPr>
          <w:rFonts w:asciiTheme="majorHAnsi" w:hAnsiTheme="majorHAnsi"/>
          <w:sz w:val="24"/>
          <w:szCs w:val="24"/>
        </w:rPr>
        <w:t>The University Senate at its 195</w:t>
      </w:r>
      <w:r w:rsidRPr="005B1BBD">
        <w:rPr>
          <w:rFonts w:asciiTheme="majorHAnsi" w:hAnsiTheme="majorHAnsi"/>
          <w:sz w:val="24"/>
          <w:szCs w:val="24"/>
          <w:vertAlign w:val="superscript"/>
        </w:rPr>
        <w:t>th</w:t>
      </w:r>
      <w:r w:rsidRPr="005B1BBD">
        <w:rPr>
          <w:rFonts w:asciiTheme="majorHAnsi" w:hAnsiTheme="majorHAnsi"/>
          <w:sz w:val="24"/>
          <w:szCs w:val="24"/>
        </w:rPr>
        <w:t xml:space="preserve"> meeting held on 12.06.2019 approved the revised Guidelines for the Award of Vice Chancellor’s Awards to be implemented from the year 2019 to </w:t>
      </w:r>
      <w:proofErr w:type="spellStart"/>
      <w:r w:rsidRPr="005B1BBD">
        <w:rPr>
          <w:rFonts w:asciiTheme="majorHAnsi" w:hAnsiTheme="majorHAnsi"/>
          <w:sz w:val="24"/>
          <w:szCs w:val="24"/>
        </w:rPr>
        <w:t>honour</w:t>
      </w:r>
      <w:proofErr w:type="spellEnd"/>
      <w:r w:rsidRPr="005B1BBD">
        <w:rPr>
          <w:rFonts w:asciiTheme="majorHAnsi" w:hAnsiTheme="majorHAnsi"/>
          <w:sz w:val="24"/>
          <w:szCs w:val="24"/>
        </w:rPr>
        <w:t xml:space="preserve"> and recognize the contribution made by the staff in the spheres of research, inventions and internationalization. </w:t>
      </w:r>
    </w:p>
    <w:p w:rsidR="00D47215" w:rsidRPr="00DB1240" w:rsidRDefault="00D47215" w:rsidP="009E4D6F">
      <w:pPr>
        <w:autoSpaceDE w:val="0"/>
        <w:autoSpaceDN w:val="0"/>
        <w:adjustRightInd w:val="0"/>
        <w:spacing w:after="0"/>
        <w:jc w:val="both"/>
        <w:rPr>
          <w:rFonts w:asciiTheme="majorHAnsi" w:hAnsiTheme="majorHAnsi"/>
          <w:sz w:val="16"/>
          <w:szCs w:val="16"/>
        </w:rPr>
      </w:pPr>
    </w:p>
    <w:p w:rsidR="00D47215" w:rsidRPr="005B1BBD" w:rsidRDefault="00D47215" w:rsidP="009E4D6F">
      <w:p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Vice-Chancellor’s awards are presented under the following categories.</w:t>
      </w:r>
    </w:p>
    <w:p w:rsidR="00D47215" w:rsidRPr="005B1BBD" w:rsidRDefault="00D47215" w:rsidP="009E4D6F">
      <w:pPr>
        <w:numPr>
          <w:ilvl w:val="0"/>
          <w:numId w:val="1"/>
        </w:num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The Outstanding Senior Researcher in each Faculty (1</w:t>
      </w:r>
      <w:r w:rsidRPr="005B1BBD">
        <w:rPr>
          <w:rFonts w:asciiTheme="majorHAnsi" w:hAnsiTheme="majorHAnsi"/>
          <w:sz w:val="24"/>
          <w:szCs w:val="24"/>
          <w:vertAlign w:val="superscript"/>
        </w:rPr>
        <w:t>st</w:t>
      </w:r>
      <w:r w:rsidRPr="005B1BBD">
        <w:rPr>
          <w:rFonts w:asciiTheme="majorHAnsi" w:hAnsiTheme="majorHAnsi"/>
          <w:sz w:val="24"/>
          <w:szCs w:val="24"/>
        </w:rPr>
        <w:t>, 2</w:t>
      </w:r>
      <w:r w:rsidRPr="005B1BBD">
        <w:rPr>
          <w:rFonts w:asciiTheme="majorHAnsi" w:hAnsiTheme="majorHAnsi"/>
          <w:sz w:val="24"/>
          <w:szCs w:val="24"/>
          <w:vertAlign w:val="superscript"/>
        </w:rPr>
        <w:t>nd</w:t>
      </w:r>
      <w:r w:rsidRPr="005B1BBD">
        <w:rPr>
          <w:rFonts w:asciiTheme="majorHAnsi" w:hAnsiTheme="majorHAnsi"/>
          <w:sz w:val="24"/>
          <w:szCs w:val="24"/>
        </w:rPr>
        <w:t xml:space="preserve"> and 3</w:t>
      </w:r>
      <w:r w:rsidRPr="005B1BBD">
        <w:rPr>
          <w:rFonts w:asciiTheme="majorHAnsi" w:hAnsiTheme="majorHAnsi"/>
          <w:sz w:val="24"/>
          <w:szCs w:val="24"/>
          <w:vertAlign w:val="superscript"/>
        </w:rPr>
        <w:t>rd</w:t>
      </w:r>
      <w:r w:rsidRPr="005B1BBD">
        <w:rPr>
          <w:rFonts w:asciiTheme="majorHAnsi" w:hAnsiTheme="majorHAnsi"/>
          <w:sz w:val="24"/>
          <w:szCs w:val="24"/>
        </w:rPr>
        <w:t xml:space="preserve"> places)</w:t>
      </w:r>
    </w:p>
    <w:p w:rsidR="00D47215" w:rsidRPr="005B1BBD" w:rsidRDefault="00D47215" w:rsidP="009E4D6F">
      <w:pPr>
        <w:numPr>
          <w:ilvl w:val="0"/>
          <w:numId w:val="1"/>
        </w:num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The Outstanding Early Carrier Researcher in each Faculty (1</w:t>
      </w:r>
      <w:r w:rsidRPr="005B1BBD">
        <w:rPr>
          <w:rFonts w:asciiTheme="majorHAnsi" w:hAnsiTheme="majorHAnsi"/>
          <w:sz w:val="24"/>
          <w:szCs w:val="24"/>
          <w:vertAlign w:val="superscript"/>
        </w:rPr>
        <w:t>st</w:t>
      </w:r>
      <w:r w:rsidRPr="005B1BBD">
        <w:rPr>
          <w:rFonts w:asciiTheme="majorHAnsi" w:hAnsiTheme="majorHAnsi"/>
          <w:sz w:val="24"/>
          <w:szCs w:val="24"/>
        </w:rPr>
        <w:t>,  2</w:t>
      </w:r>
      <w:r w:rsidRPr="005B1BBD">
        <w:rPr>
          <w:rFonts w:asciiTheme="majorHAnsi" w:hAnsiTheme="majorHAnsi"/>
          <w:sz w:val="24"/>
          <w:szCs w:val="24"/>
          <w:vertAlign w:val="superscript"/>
        </w:rPr>
        <w:t>nd</w:t>
      </w:r>
      <w:r w:rsidRPr="005B1BBD">
        <w:rPr>
          <w:rFonts w:asciiTheme="majorHAnsi" w:hAnsiTheme="majorHAnsi"/>
          <w:sz w:val="24"/>
          <w:szCs w:val="24"/>
        </w:rPr>
        <w:t xml:space="preserve"> and 3</w:t>
      </w:r>
      <w:r w:rsidRPr="005B1BBD">
        <w:rPr>
          <w:rFonts w:asciiTheme="majorHAnsi" w:hAnsiTheme="majorHAnsi"/>
          <w:sz w:val="24"/>
          <w:szCs w:val="24"/>
          <w:vertAlign w:val="superscript"/>
        </w:rPr>
        <w:t>rd</w:t>
      </w:r>
      <w:r w:rsidRPr="005B1BBD">
        <w:rPr>
          <w:rFonts w:asciiTheme="majorHAnsi" w:hAnsiTheme="majorHAnsi"/>
          <w:sz w:val="24"/>
          <w:szCs w:val="24"/>
        </w:rPr>
        <w:t xml:space="preserve"> places) </w:t>
      </w:r>
    </w:p>
    <w:p w:rsidR="00D47215" w:rsidRPr="005B1BBD" w:rsidRDefault="00D47215" w:rsidP="009E4D6F">
      <w:pPr>
        <w:numPr>
          <w:ilvl w:val="0"/>
          <w:numId w:val="1"/>
        </w:num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The Most Outstanding Inventor / Innovator of the University (1</w:t>
      </w:r>
      <w:r w:rsidRPr="005B1BBD">
        <w:rPr>
          <w:rFonts w:asciiTheme="majorHAnsi" w:hAnsiTheme="majorHAnsi"/>
          <w:sz w:val="24"/>
          <w:szCs w:val="24"/>
          <w:vertAlign w:val="superscript"/>
        </w:rPr>
        <w:t>st</w:t>
      </w:r>
      <w:r w:rsidRPr="005B1BBD">
        <w:rPr>
          <w:rFonts w:asciiTheme="majorHAnsi" w:hAnsiTheme="majorHAnsi"/>
          <w:sz w:val="24"/>
          <w:szCs w:val="24"/>
        </w:rPr>
        <w:t>, 2</w:t>
      </w:r>
      <w:r w:rsidRPr="005B1BBD">
        <w:rPr>
          <w:rFonts w:asciiTheme="majorHAnsi" w:hAnsiTheme="majorHAnsi"/>
          <w:sz w:val="24"/>
          <w:szCs w:val="24"/>
          <w:vertAlign w:val="superscript"/>
        </w:rPr>
        <w:t>nd</w:t>
      </w:r>
      <w:r w:rsidRPr="005B1BBD">
        <w:rPr>
          <w:rFonts w:asciiTheme="majorHAnsi" w:hAnsiTheme="majorHAnsi"/>
          <w:sz w:val="24"/>
          <w:szCs w:val="24"/>
        </w:rPr>
        <w:t xml:space="preserve"> and 3</w:t>
      </w:r>
      <w:r w:rsidRPr="005B1BBD">
        <w:rPr>
          <w:rFonts w:asciiTheme="majorHAnsi" w:hAnsiTheme="majorHAnsi"/>
          <w:sz w:val="24"/>
          <w:szCs w:val="24"/>
          <w:vertAlign w:val="superscript"/>
        </w:rPr>
        <w:t>rd</w:t>
      </w:r>
      <w:r w:rsidRPr="005B1BBD">
        <w:rPr>
          <w:rFonts w:asciiTheme="majorHAnsi" w:hAnsiTheme="majorHAnsi"/>
          <w:sz w:val="24"/>
          <w:szCs w:val="24"/>
        </w:rPr>
        <w:t xml:space="preserve"> places)</w:t>
      </w:r>
    </w:p>
    <w:p w:rsidR="00D47215" w:rsidRPr="005B1BBD" w:rsidRDefault="00D47215" w:rsidP="009E4D6F">
      <w:pPr>
        <w:numPr>
          <w:ilvl w:val="0"/>
          <w:numId w:val="1"/>
        </w:num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 xml:space="preserve">The Most Outstanding Recipient of External Research Grants </w:t>
      </w:r>
    </w:p>
    <w:p w:rsidR="00D47215" w:rsidRPr="005B1BBD" w:rsidRDefault="00D47215" w:rsidP="009E4D6F">
      <w:pPr>
        <w:numPr>
          <w:ilvl w:val="0"/>
          <w:numId w:val="1"/>
        </w:num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The Researcher with the Highest number of Indexed Publications in the Faculty (1</w:t>
      </w:r>
      <w:r w:rsidRPr="005B1BBD">
        <w:rPr>
          <w:rFonts w:asciiTheme="majorHAnsi" w:hAnsiTheme="majorHAnsi"/>
          <w:sz w:val="24"/>
          <w:szCs w:val="24"/>
          <w:vertAlign w:val="superscript"/>
        </w:rPr>
        <w:t>st</w:t>
      </w:r>
      <w:r w:rsidRPr="005B1BBD">
        <w:rPr>
          <w:rFonts w:asciiTheme="majorHAnsi" w:hAnsiTheme="majorHAnsi"/>
          <w:sz w:val="24"/>
          <w:szCs w:val="24"/>
        </w:rPr>
        <w:t>, 2</w:t>
      </w:r>
      <w:r w:rsidRPr="005B1BBD">
        <w:rPr>
          <w:rFonts w:asciiTheme="majorHAnsi" w:hAnsiTheme="majorHAnsi"/>
          <w:sz w:val="24"/>
          <w:szCs w:val="24"/>
          <w:vertAlign w:val="superscript"/>
        </w:rPr>
        <w:t>nd</w:t>
      </w:r>
      <w:r w:rsidRPr="005B1BBD">
        <w:rPr>
          <w:rFonts w:asciiTheme="majorHAnsi" w:hAnsiTheme="majorHAnsi"/>
          <w:sz w:val="24"/>
          <w:szCs w:val="24"/>
        </w:rPr>
        <w:t xml:space="preserve"> and 3</w:t>
      </w:r>
      <w:r w:rsidRPr="005B1BBD">
        <w:rPr>
          <w:rFonts w:asciiTheme="majorHAnsi" w:hAnsiTheme="majorHAnsi"/>
          <w:sz w:val="24"/>
          <w:szCs w:val="24"/>
          <w:vertAlign w:val="superscript"/>
        </w:rPr>
        <w:t>rd</w:t>
      </w:r>
      <w:r w:rsidRPr="005B1BBD">
        <w:rPr>
          <w:rFonts w:asciiTheme="majorHAnsi" w:hAnsiTheme="majorHAnsi"/>
          <w:sz w:val="24"/>
          <w:szCs w:val="24"/>
        </w:rPr>
        <w:t xml:space="preserve"> places) </w:t>
      </w:r>
    </w:p>
    <w:p w:rsidR="00D47215" w:rsidRPr="005B1BBD" w:rsidRDefault="00D47215" w:rsidP="009E4D6F">
      <w:pPr>
        <w:numPr>
          <w:ilvl w:val="0"/>
          <w:numId w:val="1"/>
        </w:num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 xml:space="preserve">Top 10 Researchers of the University </w:t>
      </w:r>
    </w:p>
    <w:p w:rsidR="00D47215" w:rsidRPr="005B1BBD" w:rsidRDefault="00D47215" w:rsidP="009E4D6F">
      <w:pPr>
        <w:numPr>
          <w:ilvl w:val="0"/>
          <w:numId w:val="1"/>
        </w:num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rPr>
        <w:t>The Researcher with the Highest number of Publications from University (Internal) Research Grants</w:t>
      </w:r>
    </w:p>
    <w:p w:rsidR="00D47215" w:rsidRPr="005B1BBD" w:rsidRDefault="00D47215" w:rsidP="009E4D6F">
      <w:pPr>
        <w:autoSpaceDE w:val="0"/>
        <w:autoSpaceDN w:val="0"/>
        <w:adjustRightInd w:val="0"/>
        <w:spacing w:after="0"/>
        <w:ind w:left="414"/>
        <w:jc w:val="both"/>
        <w:rPr>
          <w:rFonts w:asciiTheme="majorHAnsi" w:hAnsiTheme="majorHAnsi"/>
          <w:sz w:val="24"/>
          <w:szCs w:val="24"/>
        </w:rPr>
      </w:pPr>
      <w:r w:rsidRPr="005B1BBD">
        <w:rPr>
          <w:rFonts w:asciiTheme="majorHAnsi" w:hAnsiTheme="majorHAnsi"/>
          <w:sz w:val="24"/>
          <w:szCs w:val="24"/>
        </w:rPr>
        <w:t>8. The Faculty with the most number of Research Papers published in Journals</w:t>
      </w:r>
    </w:p>
    <w:p w:rsidR="00D47215" w:rsidRPr="00DB1240" w:rsidRDefault="00D47215" w:rsidP="009E4D6F">
      <w:pPr>
        <w:autoSpaceDE w:val="0"/>
        <w:autoSpaceDN w:val="0"/>
        <w:adjustRightInd w:val="0"/>
        <w:spacing w:after="0"/>
        <w:jc w:val="both"/>
        <w:rPr>
          <w:rFonts w:asciiTheme="majorHAnsi" w:hAnsiTheme="majorHAnsi"/>
          <w:sz w:val="16"/>
          <w:szCs w:val="16"/>
        </w:rPr>
      </w:pPr>
    </w:p>
    <w:p w:rsidR="00D47215" w:rsidRPr="005B1BBD" w:rsidRDefault="00D47215" w:rsidP="009E4D6F">
      <w:pPr>
        <w:autoSpaceDE w:val="0"/>
        <w:autoSpaceDN w:val="0"/>
        <w:adjustRightInd w:val="0"/>
        <w:spacing w:after="0"/>
        <w:jc w:val="both"/>
        <w:rPr>
          <w:rFonts w:asciiTheme="majorHAnsi" w:hAnsiTheme="majorHAnsi"/>
          <w:sz w:val="24"/>
          <w:szCs w:val="24"/>
        </w:rPr>
      </w:pPr>
      <w:r w:rsidRPr="005B1BBD">
        <w:rPr>
          <w:rFonts w:asciiTheme="majorHAnsi" w:hAnsiTheme="majorHAnsi"/>
          <w:sz w:val="24"/>
          <w:szCs w:val="24"/>
          <w:lang w:bidi="ta-IN"/>
        </w:rPr>
        <w:t xml:space="preserve">The applicants are required to submit </w:t>
      </w:r>
      <w:r w:rsidRPr="005B1BBD">
        <w:rPr>
          <w:rFonts w:asciiTheme="majorHAnsi" w:hAnsiTheme="majorHAnsi"/>
          <w:sz w:val="24"/>
          <w:szCs w:val="24"/>
        </w:rPr>
        <w:t xml:space="preserve">A self-prepared application in keeping with the general guidelines and the evaluation criteria should be submitted together with the “Information and Declaration for a Vice Chancellor’s Award” to the  </w:t>
      </w:r>
      <w:r w:rsidRPr="005B1BBD">
        <w:rPr>
          <w:rFonts w:asciiTheme="majorHAnsi" w:hAnsiTheme="majorHAnsi"/>
          <w:sz w:val="24"/>
          <w:szCs w:val="24"/>
          <w:lang w:bidi="ta-IN"/>
        </w:rPr>
        <w:t xml:space="preserve">Senior Assistant Registrar of Academic and Student Affairs Division </w:t>
      </w:r>
      <w:r w:rsidRPr="005B1BBD">
        <w:rPr>
          <w:rFonts w:asciiTheme="majorHAnsi" w:eastAsia="Calibri" w:hAnsiTheme="majorHAnsi"/>
          <w:sz w:val="24"/>
          <w:szCs w:val="24"/>
        </w:rPr>
        <w:t>with the recommendation of the Head of the Department or Division and Dean of the Faculty</w:t>
      </w:r>
      <w:r w:rsidRPr="005B1BBD">
        <w:rPr>
          <w:rFonts w:asciiTheme="majorHAnsi" w:hAnsiTheme="majorHAnsi"/>
          <w:sz w:val="24"/>
          <w:szCs w:val="24"/>
        </w:rPr>
        <w:t xml:space="preserve">. Applications and supporting documents should reach the office of the </w:t>
      </w:r>
      <w:r w:rsidRPr="005B1BBD">
        <w:rPr>
          <w:rFonts w:asciiTheme="majorHAnsi" w:hAnsiTheme="majorHAnsi"/>
          <w:sz w:val="24"/>
          <w:szCs w:val="24"/>
          <w:lang w:bidi="ta-IN"/>
        </w:rPr>
        <w:t xml:space="preserve">Senior Assistant Registrar / Academic &amp; Student Affairs Div. </w:t>
      </w:r>
      <w:r w:rsidRPr="005B1BBD">
        <w:rPr>
          <w:rFonts w:asciiTheme="majorHAnsi" w:hAnsiTheme="majorHAnsi"/>
          <w:sz w:val="24"/>
          <w:szCs w:val="24"/>
        </w:rPr>
        <w:t>on or before 30.08.2019.</w:t>
      </w:r>
    </w:p>
    <w:p w:rsidR="00D47215" w:rsidRPr="005B1BBD" w:rsidRDefault="00D47215" w:rsidP="009E4D6F">
      <w:pPr>
        <w:spacing w:after="0"/>
        <w:jc w:val="both"/>
        <w:rPr>
          <w:rFonts w:asciiTheme="majorHAnsi" w:hAnsiTheme="majorHAnsi"/>
          <w:sz w:val="24"/>
          <w:szCs w:val="24"/>
        </w:rPr>
      </w:pPr>
      <w:r w:rsidRPr="005B1BBD">
        <w:rPr>
          <w:rFonts w:asciiTheme="majorHAnsi" w:hAnsiTheme="majorHAnsi"/>
          <w:sz w:val="24"/>
          <w:szCs w:val="24"/>
        </w:rPr>
        <w:t>The applications will be evaluated by the Research and Publication Committee in which the Vice-Chancellor will be the Chairman. Incomplete applications, applications with false or wrong information or applications without the declaration form will be rejected. The decision of the evaluation committee will be the final.</w:t>
      </w:r>
    </w:p>
    <w:p w:rsidR="00D47215" w:rsidRPr="00DB1240" w:rsidRDefault="00D47215" w:rsidP="009E4D6F">
      <w:pPr>
        <w:spacing w:after="0"/>
        <w:rPr>
          <w:rFonts w:asciiTheme="majorHAnsi" w:hAnsiTheme="majorHAnsi"/>
          <w:spacing w:val="2"/>
          <w:sz w:val="16"/>
          <w:szCs w:val="16"/>
        </w:rPr>
      </w:pPr>
    </w:p>
    <w:p w:rsidR="00D47215" w:rsidRPr="005B1BBD" w:rsidRDefault="00D47215" w:rsidP="009E4D6F">
      <w:pPr>
        <w:autoSpaceDE w:val="0"/>
        <w:autoSpaceDN w:val="0"/>
        <w:adjustRightInd w:val="0"/>
        <w:spacing w:after="0"/>
        <w:jc w:val="both"/>
        <w:rPr>
          <w:rFonts w:asciiTheme="majorHAnsi" w:hAnsiTheme="majorHAnsi"/>
          <w:sz w:val="24"/>
          <w:szCs w:val="24"/>
        </w:rPr>
      </w:pPr>
      <w:r w:rsidRPr="005B1BBD">
        <w:rPr>
          <w:rFonts w:asciiTheme="majorHAnsi" w:hAnsiTheme="majorHAnsi"/>
          <w:spacing w:val="2"/>
          <w:sz w:val="24"/>
          <w:szCs w:val="24"/>
        </w:rPr>
        <w:t>I s</w:t>
      </w:r>
      <w:r w:rsidRPr="005B1BBD">
        <w:rPr>
          <w:rFonts w:asciiTheme="majorHAnsi" w:hAnsiTheme="majorHAnsi"/>
          <w:sz w:val="24"/>
          <w:szCs w:val="24"/>
        </w:rPr>
        <w:t>h</w:t>
      </w:r>
      <w:r w:rsidRPr="005B1BBD">
        <w:rPr>
          <w:rFonts w:asciiTheme="majorHAnsi" w:hAnsiTheme="majorHAnsi"/>
          <w:spacing w:val="-1"/>
          <w:sz w:val="24"/>
          <w:szCs w:val="24"/>
        </w:rPr>
        <w:t>a</w:t>
      </w:r>
      <w:r w:rsidRPr="005B1BBD">
        <w:rPr>
          <w:rFonts w:asciiTheme="majorHAnsi" w:hAnsiTheme="majorHAnsi"/>
          <w:sz w:val="24"/>
          <w:szCs w:val="24"/>
        </w:rPr>
        <w:t>ll be thankful if you kindly bring th</w:t>
      </w:r>
      <w:r w:rsidRPr="005B1BBD">
        <w:rPr>
          <w:rFonts w:asciiTheme="majorHAnsi" w:hAnsiTheme="majorHAnsi"/>
          <w:spacing w:val="1"/>
          <w:sz w:val="24"/>
          <w:szCs w:val="24"/>
        </w:rPr>
        <w:t>i</w:t>
      </w:r>
      <w:r w:rsidRPr="005B1BBD">
        <w:rPr>
          <w:rFonts w:asciiTheme="majorHAnsi" w:hAnsiTheme="majorHAnsi"/>
          <w:sz w:val="24"/>
          <w:szCs w:val="24"/>
        </w:rPr>
        <w:t xml:space="preserve">s award scheme to </w:t>
      </w:r>
      <w:r w:rsidRPr="005B1BBD">
        <w:rPr>
          <w:rFonts w:asciiTheme="majorHAnsi" w:hAnsiTheme="majorHAnsi"/>
          <w:spacing w:val="1"/>
          <w:sz w:val="24"/>
          <w:szCs w:val="24"/>
        </w:rPr>
        <w:t>t</w:t>
      </w:r>
      <w:r w:rsidRPr="005B1BBD">
        <w:rPr>
          <w:rFonts w:asciiTheme="majorHAnsi" w:hAnsiTheme="majorHAnsi"/>
          <w:sz w:val="24"/>
          <w:szCs w:val="24"/>
        </w:rPr>
        <w:t>he not</w:t>
      </w:r>
      <w:r w:rsidRPr="005B1BBD">
        <w:rPr>
          <w:rFonts w:asciiTheme="majorHAnsi" w:hAnsiTheme="majorHAnsi"/>
          <w:spacing w:val="1"/>
          <w:sz w:val="24"/>
          <w:szCs w:val="24"/>
        </w:rPr>
        <w:t>i</w:t>
      </w:r>
      <w:r w:rsidRPr="005B1BBD">
        <w:rPr>
          <w:rFonts w:asciiTheme="majorHAnsi" w:hAnsiTheme="majorHAnsi"/>
          <w:spacing w:val="-1"/>
          <w:sz w:val="24"/>
          <w:szCs w:val="24"/>
        </w:rPr>
        <w:t>c</w:t>
      </w:r>
      <w:r w:rsidRPr="005B1BBD">
        <w:rPr>
          <w:rFonts w:asciiTheme="majorHAnsi" w:hAnsiTheme="majorHAnsi"/>
          <w:sz w:val="24"/>
          <w:szCs w:val="24"/>
        </w:rPr>
        <w:t>e of all permanent academic staff members of your faculty / department / unit.</w:t>
      </w:r>
    </w:p>
    <w:p w:rsidR="00D47215" w:rsidRPr="00DB1240" w:rsidRDefault="00D47215" w:rsidP="009E4D6F">
      <w:pPr>
        <w:spacing w:after="0"/>
        <w:ind w:left="180" w:right="955" w:hanging="180"/>
        <w:jc w:val="both"/>
        <w:rPr>
          <w:rFonts w:asciiTheme="majorHAnsi" w:hAnsiTheme="majorHAnsi"/>
          <w:sz w:val="16"/>
          <w:szCs w:val="16"/>
        </w:rPr>
      </w:pPr>
    </w:p>
    <w:p w:rsidR="00D47215" w:rsidRPr="005B1BBD" w:rsidRDefault="00D47215" w:rsidP="009E4D6F">
      <w:pPr>
        <w:spacing w:after="0"/>
        <w:ind w:left="180" w:right="955" w:hanging="180"/>
        <w:jc w:val="both"/>
        <w:rPr>
          <w:rFonts w:asciiTheme="majorHAnsi" w:hAnsiTheme="majorHAnsi"/>
          <w:sz w:val="24"/>
          <w:szCs w:val="24"/>
        </w:rPr>
      </w:pPr>
      <w:r w:rsidRPr="005B1BBD">
        <w:rPr>
          <w:rFonts w:asciiTheme="majorHAnsi" w:hAnsiTheme="majorHAnsi"/>
          <w:sz w:val="24"/>
          <w:szCs w:val="24"/>
        </w:rPr>
        <w:t>Thank you.</w:t>
      </w:r>
    </w:p>
    <w:p w:rsidR="00D47215" w:rsidRPr="005B1BBD" w:rsidRDefault="00D47215" w:rsidP="009E4D6F">
      <w:pPr>
        <w:spacing w:after="0"/>
        <w:ind w:right="955"/>
        <w:jc w:val="both"/>
        <w:rPr>
          <w:rFonts w:asciiTheme="majorHAnsi" w:hAnsiTheme="majorHAnsi"/>
          <w:b/>
          <w:sz w:val="24"/>
          <w:szCs w:val="24"/>
        </w:rPr>
      </w:pPr>
      <w:r w:rsidRPr="005B1BBD">
        <w:rPr>
          <w:rFonts w:asciiTheme="majorHAnsi" w:hAnsiTheme="majorHAnsi"/>
          <w:b/>
          <w:sz w:val="24"/>
          <w:szCs w:val="24"/>
        </w:rPr>
        <w:t xml:space="preserve">Prof. MMM. </w:t>
      </w:r>
      <w:proofErr w:type="spellStart"/>
      <w:r w:rsidRPr="005B1BBD">
        <w:rPr>
          <w:rFonts w:asciiTheme="majorHAnsi" w:hAnsiTheme="majorHAnsi"/>
          <w:b/>
          <w:sz w:val="24"/>
          <w:szCs w:val="24"/>
        </w:rPr>
        <w:t>Najim</w:t>
      </w:r>
      <w:proofErr w:type="spellEnd"/>
    </w:p>
    <w:p w:rsidR="00D47215" w:rsidRPr="005B1BBD" w:rsidRDefault="00D47215" w:rsidP="009E4D6F">
      <w:pPr>
        <w:spacing w:after="0"/>
        <w:ind w:right="955"/>
        <w:jc w:val="both"/>
        <w:rPr>
          <w:rFonts w:asciiTheme="majorHAnsi" w:hAnsiTheme="majorHAnsi"/>
          <w:b/>
          <w:sz w:val="24"/>
          <w:szCs w:val="24"/>
        </w:rPr>
      </w:pPr>
      <w:r w:rsidRPr="005B1BBD">
        <w:rPr>
          <w:rFonts w:asciiTheme="majorHAnsi" w:hAnsiTheme="majorHAnsi"/>
          <w:b/>
          <w:sz w:val="24"/>
          <w:szCs w:val="24"/>
        </w:rPr>
        <w:t>Vice Chancellor</w:t>
      </w:r>
    </w:p>
    <w:p w:rsidR="00D47215" w:rsidRPr="00DB1240" w:rsidRDefault="00D47215" w:rsidP="009E4D6F">
      <w:pPr>
        <w:spacing w:after="0"/>
        <w:rPr>
          <w:rFonts w:asciiTheme="majorHAnsi" w:hAnsiTheme="majorHAnsi"/>
          <w:sz w:val="16"/>
          <w:szCs w:val="16"/>
        </w:rPr>
      </w:pPr>
    </w:p>
    <w:p w:rsidR="00D47215" w:rsidRPr="005B1BBD" w:rsidRDefault="00D47215" w:rsidP="009E4D6F">
      <w:pPr>
        <w:spacing w:after="0"/>
        <w:rPr>
          <w:rFonts w:asciiTheme="majorHAnsi" w:hAnsiTheme="majorHAnsi"/>
          <w:b/>
          <w:szCs w:val="24"/>
        </w:rPr>
      </w:pPr>
      <w:r w:rsidRPr="005B1BBD">
        <w:rPr>
          <w:rFonts w:asciiTheme="majorHAnsi" w:hAnsiTheme="majorHAnsi"/>
          <w:b/>
          <w:szCs w:val="24"/>
        </w:rPr>
        <w:t>Encl:</w:t>
      </w:r>
      <w:r w:rsidRPr="005B1BBD">
        <w:rPr>
          <w:rFonts w:asciiTheme="majorHAnsi" w:hAnsiTheme="majorHAnsi"/>
          <w:b/>
          <w:szCs w:val="24"/>
        </w:rPr>
        <w:tab/>
        <w:t>1. Copy of the Guidelines approved by the Council and Senate for VC awards</w:t>
      </w:r>
    </w:p>
    <w:p w:rsidR="00D47215" w:rsidRPr="005B1BBD" w:rsidRDefault="00DB1240" w:rsidP="009E4D6F">
      <w:pPr>
        <w:spacing w:after="0"/>
        <w:rPr>
          <w:rFonts w:asciiTheme="majorHAnsi" w:hAnsiTheme="majorHAnsi"/>
          <w:b/>
          <w:szCs w:val="24"/>
        </w:rPr>
      </w:pPr>
      <w:r>
        <w:rPr>
          <w:rFonts w:asciiTheme="majorHAnsi" w:hAnsiTheme="majorHAnsi"/>
          <w:b/>
          <w:szCs w:val="24"/>
        </w:rPr>
        <w:tab/>
        <w:t xml:space="preserve">2. Application </w:t>
      </w:r>
      <w:proofErr w:type="gramStart"/>
      <w:r>
        <w:rPr>
          <w:rFonts w:asciiTheme="majorHAnsi" w:hAnsiTheme="majorHAnsi"/>
          <w:b/>
          <w:szCs w:val="24"/>
        </w:rPr>
        <w:t>on ”</w:t>
      </w:r>
      <w:proofErr w:type="gramEnd"/>
      <w:r w:rsidR="00D47215" w:rsidRPr="005B1BBD">
        <w:rPr>
          <w:rFonts w:asciiTheme="majorHAnsi" w:hAnsiTheme="majorHAnsi"/>
          <w:b/>
          <w:szCs w:val="24"/>
        </w:rPr>
        <w:t>Informatio</w:t>
      </w:r>
      <w:r>
        <w:rPr>
          <w:rFonts w:asciiTheme="majorHAnsi" w:hAnsiTheme="majorHAnsi"/>
          <w:b/>
          <w:szCs w:val="24"/>
        </w:rPr>
        <w:t>n and Declaration for VC awards”</w:t>
      </w:r>
    </w:p>
    <w:p w:rsidR="00D47215" w:rsidRPr="00DB1240" w:rsidRDefault="00D47215" w:rsidP="009E4D6F">
      <w:pPr>
        <w:spacing w:after="0"/>
        <w:rPr>
          <w:rFonts w:asciiTheme="majorHAnsi" w:hAnsiTheme="majorHAnsi"/>
          <w:sz w:val="10"/>
          <w:szCs w:val="10"/>
        </w:rPr>
      </w:pPr>
    </w:p>
    <w:p w:rsidR="00D47215" w:rsidRPr="005B1BBD" w:rsidRDefault="00D47215" w:rsidP="009E4D6F">
      <w:pPr>
        <w:spacing w:after="0"/>
        <w:ind w:right="79"/>
        <w:jc w:val="both"/>
        <w:rPr>
          <w:rFonts w:asciiTheme="majorHAnsi" w:hAnsiTheme="majorHAnsi"/>
          <w:sz w:val="24"/>
          <w:szCs w:val="24"/>
        </w:rPr>
      </w:pPr>
      <w:r w:rsidRPr="005B1BBD">
        <w:rPr>
          <w:rFonts w:asciiTheme="majorHAnsi" w:hAnsiTheme="majorHAnsi"/>
          <w:sz w:val="24"/>
          <w:szCs w:val="24"/>
        </w:rPr>
        <w:t>cc:</w:t>
      </w:r>
      <w:r w:rsidRPr="005B1BBD">
        <w:rPr>
          <w:rFonts w:asciiTheme="majorHAnsi" w:hAnsiTheme="majorHAnsi"/>
          <w:sz w:val="24"/>
          <w:szCs w:val="24"/>
        </w:rPr>
        <w:tab/>
        <w:t>Director, Research and Innovation Centre</w:t>
      </w:r>
    </w:p>
    <w:p w:rsidR="00D47215" w:rsidRPr="005B1BBD" w:rsidRDefault="00D47215" w:rsidP="009E4D6F">
      <w:pPr>
        <w:spacing w:after="0"/>
        <w:rPr>
          <w:rFonts w:asciiTheme="majorHAnsi" w:hAnsiTheme="majorHAnsi"/>
          <w:sz w:val="24"/>
          <w:szCs w:val="24"/>
        </w:rPr>
      </w:pPr>
      <w:r w:rsidRPr="005B1BBD">
        <w:rPr>
          <w:rFonts w:asciiTheme="majorHAnsi" w:hAnsiTheme="majorHAnsi"/>
          <w:sz w:val="24"/>
          <w:szCs w:val="24"/>
        </w:rPr>
        <w:tab/>
        <w:t>Registrar</w:t>
      </w:r>
    </w:p>
    <w:p w:rsidR="00D47215" w:rsidRPr="005B1BBD" w:rsidRDefault="00D47215" w:rsidP="009E4D6F">
      <w:pPr>
        <w:spacing w:after="0"/>
        <w:rPr>
          <w:rFonts w:asciiTheme="majorHAnsi" w:hAnsiTheme="majorHAnsi"/>
          <w:sz w:val="24"/>
          <w:szCs w:val="24"/>
        </w:rPr>
      </w:pPr>
      <w:r w:rsidRPr="005B1BBD">
        <w:rPr>
          <w:rFonts w:asciiTheme="majorHAnsi" w:hAnsiTheme="majorHAnsi"/>
          <w:sz w:val="24"/>
          <w:szCs w:val="24"/>
        </w:rPr>
        <w:tab/>
        <w:t>Bursar</w:t>
      </w:r>
    </w:p>
    <w:p w:rsidR="00D973D6" w:rsidRDefault="00D47215" w:rsidP="009E4D6F">
      <w:pPr>
        <w:spacing w:after="0"/>
      </w:pPr>
      <w:r w:rsidRPr="005B1BBD">
        <w:rPr>
          <w:rFonts w:asciiTheme="majorHAnsi" w:hAnsiTheme="majorHAnsi"/>
          <w:sz w:val="24"/>
          <w:szCs w:val="24"/>
        </w:rPr>
        <w:tab/>
        <w:t>SAR/ Academic and Student Affairs</w:t>
      </w:r>
    </w:p>
    <w:sectPr w:rsidR="00D973D6" w:rsidSect="00DB1240">
      <w:pgSz w:w="11906" w:h="16838" w:code="9"/>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06CA1"/>
    <w:multiLevelType w:val="hybridMultilevel"/>
    <w:tmpl w:val="826E3512"/>
    <w:lvl w:ilvl="0" w:tplc="0409000F">
      <w:start w:val="1"/>
      <w:numFmt w:val="decimal"/>
      <w:lvlText w:val="%1."/>
      <w:lvlJc w:val="left"/>
      <w:pPr>
        <w:ind w:left="774" w:hanging="360"/>
      </w:pPr>
      <w:rPr>
        <w:rFont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D47215"/>
    <w:rsid w:val="009E4D6F"/>
    <w:rsid w:val="00D47215"/>
    <w:rsid w:val="00D973D6"/>
    <w:rsid w:val="00DB124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15BE"/>
  <w15:docId w15:val="{FAA162C4-DC6F-4D56-B7F6-C8999D1B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D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Sampath Udayanga</dc:creator>
  <cp:lastModifiedBy>User</cp:lastModifiedBy>
  <cp:revision>3</cp:revision>
  <cp:lastPrinted>2019-08-28T06:46:00Z</cp:lastPrinted>
  <dcterms:created xsi:type="dcterms:W3CDTF">2019-08-19T03:56:00Z</dcterms:created>
  <dcterms:modified xsi:type="dcterms:W3CDTF">2019-08-28T06:48:00Z</dcterms:modified>
</cp:coreProperties>
</file>